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06" w:rsidRPr="00C13F06" w:rsidRDefault="007D7ACC" w:rsidP="00C13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pacing w:val="20"/>
          <w:sz w:val="32"/>
          <w:szCs w:val="32"/>
          <w:lang w:eastAsia="ru-RU"/>
        </w:rPr>
      </w:pPr>
      <w:bookmarkStart w:id="0" w:name="V1"/>
      <w:r w:rsidRPr="007D7ACC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20"/>
          <w:sz w:val="32"/>
          <w:szCs w:val="32"/>
          <w:lang w:eastAsia="ru-RU"/>
        </w:rPr>
        <w:t>Суть технологии обучения</w:t>
      </w:r>
      <w:r w:rsidR="00C13F06" w:rsidRPr="00C13F06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20"/>
          <w:sz w:val="32"/>
          <w:szCs w:val="32"/>
          <w:lang w:eastAsia="ru-RU"/>
        </w:rPr>
        <w:t xml:space="preserve"> </w:t>
      </w:r>
      <w:bookmarkEnd w:id="0"/>
    </w:p>
    <w:p w:rsidR="00C13F06" w:rsidRPr="00C13F06" w:rsidRDefault="002475E3" w:rsidP="00C13F06">
      <w:pPr>
        <w:tabs>
          <w:tab w:val="left" w:pos="851"/>
        </w:tabs>
        <w:spacing w:before="100" w:beforeAutospacing="1" w:after="100" w:afterAutospacing="1" w:line="240" w:lineRule="auto"/>
        <w:jc w:val="right"/>
        <w:rPr>
          <w:rFonts w:ascii="Mongolian Baiti" w:eastAsia="Times New Roman" w:hAnsi="Mongolian Baiti" w:cs="Mongolian Baiti"/>
          <w:b/>
          <w:i/>
          <w:iCs/>
          <w:color w:val="FF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pacing w:val="20"/>
          <w:sz w:val="28"/>
          <w:szCs w:val="28"/>
          <w:lang w:eastAsia="ru-RU"/>
        </w:rPr>
        <w:t>«</w:t>
      </w:r>
      <w:r w:rsidR="00C13F06" w:rsidRPr="00C13F06">
        <w:rPr>
          <w:rFonts w:ascii="Times New Roman" w:eastAsia="Times New Roman" w:hAnsi="Times New Roman" w:cs="Times New Roman"/>
          <w:b/>
          <w:i/>
          <w:iCs/>
          <w:color w:val="FF0000"/>
          <w:spacing w:val="20"/>
          <w:sz w:val="28"/>
          <w:szCs w:val="28"/>
          <w:lang w:eastAsia="ru-RU"/>
        </w:rPr>
        <w:t>Ребенок</w:t>
      </w:r>
      <w:r w:rsidR="00C13F06" w:rsidRPr="00C13F06">
        <w:rPr>
          <w:rFonts w:ascii="Mongolian Baiti" w:eastAsia="Times New Roman" w:hAnsi="Mongolian Baiti" w:cs="Mongolian Baiti"/>
          <w:b/>
          <w:i/>
          <w:iCs/>
          <w:color w:val="FF0000"/>
          <w:spacing w:val="20"/>
          <w:sz w:val="28"/>
          <w:szCs w:val="28"/>
          <w:lang w:eastAsia="ru-RU"/>
        </w:rPr>
        <w:t xml:space="preserve"> </w:t>
      </w:r>
      <w:r w:rsidR="00C13F06" w:rsidRPr="00C13F06">
        <w:rPr>
          <w:rFonts w:ascii="Times New Roman" w:eastAsia="Times New Roman" w:hAnsi="Times New Roman" w:cs="Times New Roman"/>
          <w:b/>
          <w:i/>
          <w:iCs/>
          <w:color w:val="FF0000"/>
          <w:spacing w:val="20"/>
          <w:sz w:val="28"/>
          <w:szCs w:val="28"/>
          <w:lang w:eastAsia="ru-RU"/>
        </w:rPr>
        <w:t>воспитывается</w:t>
      </w:r>
      <w:r w:rsidR="00C13F06" w:rsidRPr="00C13F06">
        <w:rPr>
          <w:rFonts w:ascii="Mongolian Baiti" w:eastAsia="Times New Roman" w:hAnsi="Mongolian Baiti" w:cs="Mongolian Baiti"/>
          <w:b/>
          <w:i/>
          <w:iCs/>
          <w:color w:val="FF0000"/>
          <w:spacing w:val="20"/>
          <w:sz w:val="28"/>
          <w:szCs w:val="28"/>
          <w:lang w:eastAsia="ru-RU"/>
        </w:rPr>
        <w:t xml:space="preserve"> </w:t>
      </w:r>
      <w:r w:rsidR="00C13F06" w:rsidRPr="00C13F06">
        <w:rPr>
          <w:rFonts w:ascii="Times New Roman" w:eastAsia="Times New Roman" w:hAnsi="Times New Roman" w:cs="Times New Roman"/>
          <w:b/>
          <w:i/>
          <w:iCs/>
          <w:color w:val="FF0000"/>
          <w:spacing w:val="20"/>
          <w:sz w:val="28"/>
          <w:szCs w:val="28"/>
          <w:lang w:eastAsia="ru-RU"/>
        </w:rPr>
        <w:t>разными</w:t>
      </w:r>
      <w:r w:rsidR="00C13F06" w:rsidRPr="00C13F06">
        <w:rPr>
          <w:rFonts w:ascii="Mongolian Baiti" w:eastAsia="Times New Roman" w:hAnsi="Mongolian Baiti" w:cs="Mongolian Baiti"/>
          <w:b/>
          <w:i/>
          <w:iCs/>
          <w:color w:val="FF0000"/>
          <w:spacing w:val="20"/>
          <w:sz w:val="28"/>
          <w:szCs w:val="28"/>
          <w:lang w:eastAsia="ru-RU"/>
        </w:rPr>
        <w:t xml:space="preserve"> </w:t>
      </w:r>
      <w:r w:rsidR="00C13F06" w:rsidRPr="00C13F06">
        <w:rPr>
          <w:rFonts w:ascii="Times New Roman" w:eastAsia="Times New Roman" w:hAnsi="Times New Roman" w:cs="Times New Roman"/>
          <w:b/>
          <w:i/>
          <w:iCs/>
          <w:color w:val="FF0000"/>
          <w:spacing w:val="20"/>
          <w:sz w:val="28"/>
          <w:szCs w:val="28"/>
          <w:lang w:eastAsia="ru-RU"/>
        </w:rPr>
        <w:t>случайностями</w:t>
      </w:r>
      <w:r w:rsidR="00C13F06" w:rsidRPr="00C13F06">
        <w:rPr>
          <w:rFonts w:ascii="Mongolian Baiti" w:eastAsia="Times New Roman" w:hAnsi="Mongolian Baiti" w:cs="Mongolian Baiti"/>
          <w:b/>
          <w:i/>
          <w:iCs/>
          <w:color w:val="FF0000"/>
          <w:spacing w:val="20"/>
          <w:sz w:val="28"/>
          <w:szCs w:val="28"/>
          <w:lang w:eastAsia="ru-RU"/>
        </w:rPr>
        <w:t xml:space="preserve">, </w:t>
      </w:r>
      <w:r w:rsidR="00C13F06" w:rsidRPr="00C13F06">
        <w:rPr>
          <w:rFonts w:ascii="Times New Roman" w:eastAsia="Times New Roman" w:hAnsi="Times New Roman" w:cs="Times New Roman"/>
          <w:b/>
          <w:i/>
          <w:iCs/>
          <w:color w:val="FF0000"/>
          <w:spacing w:val="20"/>
          <w:sz w:val="28"/>
          <w:szCs w:val="28"/>
          <w:lang w:eastAsia="ru-RU"/>
        </w:rPr>
        <w:t>его</w:t>
      </w:r>
      <w:r w:rsidR="00C13F06" w:rsidRPr="00C13F06">
        <w:rPr>
          <w:rFonts w:ascii="Mongolian Baiti" w:eastAsia="Times New Roman" w:hAnsi="Mongolian Baiti" w:cs="Mongolian Baiti"/>
          <w:b/>
          <w:i/>
          <w:iCs/>
          <w:color w:val="FF0000"/>
          <w:spacing w:val="20"/>
          <w:sz w:val="28"/>
          <w:szCs w:val="28"/>
          <w:lang w:eastAsia="ru-RU"/>
        </w:rPr>
        <w:t xml:space="preserve"> </w:t>
      </w:r>
      <w:r w:rsidR="00C13F06" w:rsidRPr="00C13F06">
        <w:rPr>
          <w:rFonts w:ascii="Times New Roman" w:eastAsia="Times New Roman" w:hAnsi="Times New Roman" w:cs="Times New Roman"/>
          <w:b/>
          <w:i/>
          <w:iCs/>
          <w:color w:val="FF0000"/>
          <w:spacing w:val="20"/>
          <w:sz w:val="28"/>
          <w:szCs w:val="28"/>
          <w:lang w:eastAsia="ru-RU"/>
        </w:rPr>
        <w:t>окружающими</w:t>
      </w:r>
      <w:r w:rsidR="00C13F06" w:rsidRPr="00C13F06">
        <w:rPr>
          <w:rFonts w:ascii="Mongolian Baiti" w:eastAsia="Times New Roman" w:hAnsi="Mongolian Baiti" w:cs="Mongolian Baiti"/>
          <w:b/>
          <w:i/>
          <w:iCs/>
          <w:color w:val="FF0000"/>
          <w:spacing w:val="20"/>
          <w:sz w:val="28"/>
          <w:szCs w:val="28"/>
          <w:lang w:eastAsia="ru-RU"/>
        </w:rPr>
        <w:t xml:space="preserve">. </w:t>
      </w:r>
      <w:r w:rsidR="00C13F06" w:rsidRPr="00C13F06">
        <w:rPr>
          <w:rFonts w:ascii="Times New Roman" w:eastAsia="Times New Roman" w:hAnsi="Times New Roman" w:cs="Times New Roman"/>
          <w:b/>
          <w:i/>
          <w:iCs/>
          <w:color w:val="FF0000"/>
          <w:spacing w:val="20"/>
          <w:sz w:val="28"/>
          <w:szCs w:val="28"/>
          <w:lang w:eastAsia="ru-RU"/>
        </w:rPr>
        <w:t>Педагогика</w:t>
      </w:r>
      <w:r w:rsidR="00C13F06" w:rsidRPr="00C13F06">
        <w:rPr>
          <w:rFonts w:ascii="Mongolian Baiti" w:eastAsia="Times New Roman" w:hAnsi="Mongolian Baiti" w:cs="Mongolian Baiti"/>
          <w:b/>
          <w:i/>
          <w:iCs/>
          <w:color w:val="FF0000"/>
          <w:spacing w:val="20"/>
          <w:sz w:val="28"/>
          <w:szCs w:val="28"/>
          <w:lang w:eastAsia="ru-RU"/>
        </w:rPr>
        <w:t xml:space="preserve"> </w:t>
      </w:r>
      <w:r w:rsidR="00C13F06" w:rsidRPr="00C13F06">
        <w:rPr>
          <w:rFonts w:ascii="Times New Roman" w:eastAsia="Times New Roman" w:hAnsi="Times New Roman" w:cs="Times New Roman"/>
          <w:b/>
          <w:i/>
          <w:iCs/>
          <w:color w:val="FF0000"/>
          <w:spacing w:val="20"/>
          <w:sz w:val="28"/>
          <w:szCs w:val="28"/>
          <w:lang w:eastAsia="ru-RU"/>
        </w:rPr>
        <w:t>должна</w:t>
      </w:r>
      <w:r w:rsidR="00C13F06" w:rsidRPr="00C13F06">
        <w:rPr>
          <w:rFonts w:ascii="Mongolian Baiti" w:eastAsia="Times New Roman" w:hAnsi="Mongolian Baiti" w:cs="Mongolian Baiti"/>
          <w:b/>
          <w:i/>
          <w:iCs/>
          <w:color w:val="FF0000"/>
          <w:spacing w:val="20"/>
          <w:sz w:val="28"/>
          <w:szCs w:val="28"/>
          <w:lang w:eastAsia="ru-RU"/>
        </w:rPr>
        <w:t xml:space="preserve"> </w:t>
      </w:r>
      <w:r w:rsidR="00C13F06" w:rsidRPr="00C13F06">
        <w:rPr>
          <w:rFonts w:ascii="Times New Roman" w:eastAsia="Times New Roman" w:hAnsi="Times New Roman" w:cs="Times New Roman"/>
          <w:b/>
          <w:i/>
          <w:iCs/>
          <w:color w:val="FF0000"/>
          <w:spacing w:val="20"/>
          <w:sz w:val="28"/>
          <w:szCs w:val="28"/>
          <w:lang w:eastAsia="ru-RU"/>
        </w:rPr>
        <w:t>дать</w:t>
      </w:r>
      <w:r w:rsidR="00C13F06" w:rsidRPr="00C13F06">
        <w:rPr>
          <w:rFonts w:ascii="Mongolian Baiti" w:eastAsia="Times New Roman" w:hAnsi="Mongolian Baiti" w:cs="Mongolian Baiti"/>
          <w:b/>
          <w:i/>
          <w:iCs/>
          <w:color w:val="FF0000"/>
          <w:spacing w:val="20"/>
          <w:sz w:val="28"/>
          <w:szCs w:val="28"/>
          <w:lang w:eastAsia="ru-RU"/>
        </w:rPr>
        <w:t xml:space="preserve"> </w:t>
      </w:r>
      <w:r w:rsidR="00C13F06" w:rsidRPr="00C13F06">
        <w:rPr>
          <w:rFonts w:ascii="Times New Roman" w:eastAsia="Times New Roman" w:hAnsi="Times New Roman" w:cs="Times New Roman"/>
          <w:b/>
          <w:i/>
          <w:iCs/>
          <w:color w:val="FF0000"/>
          <w:spacing w:val="20"/>
          <w:sz w:val="28"/>
          <w:szCs w:val="28"/>
          <w:lang w:eastAsia="ru-RU"/>
        </w:rPr>
        <w:t>направление</w:t>
      </w:r>
      <w:r w:rsidR="00C13F06" w:rsidRPr="00C13F06">
        <w:rPr>
          <w:rFonts w:ascii="Mongolian Baiti" w:eastAsia="Times New Roman" w:hAnsi="Mongolian Baiti" w:cs="Mongolian Baiti"/>
          <w:b/>
          <w:i/>
          <w:iCs/>
          <w:color w:val="FF0000"/>
          <w:spacing w:val="20"/>
          <w:sz w:val="28"/>
          <w:szCs w:val="28"/>
          <w:lang w:eastAsia="ru-RU"/>
        </w:rPr>
        <w:t xml:space="preserve"> </w:t>
      </w:r>
      <w:r w:rsidR="00C13F06" w:rsidRPr="00C13F06">
        <w:rPr>
          <w:rFonts w:ascii="Times New Roman" w:eastAsia="Times New Roman" w:hAnsi="Times New Roman" w:cs="Times New Roman"/>
          <w:b/>
          <w:i/>
          <w:iCs/>
          <w:color w:val="FF0000"/>
          <w:spacing w:val="20"/>
          <w:sz w:val="28"/>
          <w:szCs w:val="28"/>
          <w:lang w:eastAsia="ru-RU"/>
        </w:rPr>
        <w:t>этим</w:t>
      </w:r>
      <w:r w:rsidR="00C13F06" w:rsidRPr="00C13F06">
        <w:rPr>
          <w:rFonts w:ascii="Mongolian Baiti" w:eastAsia="Times New Roman" w:hAnsi="Mongolian Baiti" w:cs="Mongolian Baiti"/>
          <w:b/>
          <w:i/>
          <w:iCs/>
          <w:color w:val="FF0000"/>
          <w:spacing w:val="20"/>
          <w:sz w:val="28"/>
          <w:szCs w:val="28"/>
          <w:lang w:eastAsia="ru-RU"/>
        </w:rPr>
        <w:t xml:space="preserve"> </w:t>
      </w:r>
      <w:r w:rsidR="00C13F06" w:rsidRPr="00C13F06">
        <w:rPr>
          <w:rFonts w:ascii="Times New Roman" w:eastAsia="Times New Roman" w:hAnsi="Times New Roman" w:cs="Times New Roman"/>
          <w:b/>
          <w:i/>
          <w:iCs/>
          <w:color w:val="FF0000"/>
          <w:spacing w:val="20"/>
          <w:sz w:val="28"/>
          <w:szCs w:val="28"/>
          <w:lang w:eastAsia="ru-RU"/>
        </w:rPr>
        <w:t>случайностям</w:t>
      </w:r>
      <w:proofErr w:type="gramStart"/>
      <w:r w:rsidR="00C13F06" w:rsidRPr="00C13F06">
        <w:rPr>
          <w:rFonts w:ascii="Mongolian Baiti" w:eastAsia="Times New Roman" w:hAnsi="Mongolian Baiti" w:cs="Mongolian Baiti"/>
          <w:b/>
          <w:i/>
          <w:iCs/>
          <w:color w:val="FF0000"/>
          <w:spacing w:val="20"/>
          <w:sz w:val="28"/>
          <w:szCs w:val="28"/>
          <w:lang w:eastAsia="ru-RU"/>
        </w:rPr>
        <w:t>.</w:t>
      </w:r>
      <w:r>
        <w:rPr>
          <w:rFonts w:eastAsia="Times New Roman" w:cs="Mongolian Baiti"/>
          <w:b/>
          <w:i/>
          <w:iCs/>
          <w:color w:val="FF0000"/>
          <w:spacing w:val="20"/>
          <w:sz w:val="28"/>
          <w:szCs w:val="28"/>
          <w:lang w:eastAsia="ru-RU"/>
        </w:rPr>
        <w:t>»</w:t>
      </w:r>
      <w:r w:rsidR="00C13F06" w:rsidRPr="00C13F06">
        <w:rPr>
          <w:rFonts w:ascii="Mongolian Baiti" w:eastAsia="Times New Roman" w:hAnsi="Mongolian Baiti" w:cs="Mongolian Baiti"/>
          <w:b/>
          <w:i/>
          <w:iCs/>
          <w:color w:val="FF0000"/>
          <w:spacing w:val="20"/>
          <w:sz w:val="28"/>
          <w:szCs w:val="28"/>
          <w:lang w:eastAsia="ru-RU"/>
        </w:rPr>
        <w:br/>
      </w:r>
      <w:proofErr w:type="gramEnd"/>
      <w:r w:rsidR="00C13F06" w:rsidRPr="00C13F06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0"/>
          <w:sz w:val="28"/>
          <w:szCs w:val="28"/>
          <w:lang w:eastAsia="ru-RU"/>
        </w:rPr>
        <w:t>В</w:t>
      </w:r>
      <w:r w:rsidR="00C13F06" w:rsidRPr="00C13F06">
        <w:rPr>
          <w:rFonts w:ascii="Mongolian Baiti" w:eastAsia="Times New Roman" w:hAnsi="Mongolian Baiti" w:cs="Mongolian Baiti"/>
          <w:b/>
          <w:bCs/>
          <w:i/>
          <w:iCs/>
          <w:color w:val="FF0000"/>
          <w:spacing w:val="20"/>
          <w:sz w:val="28"/>
          <w:szCs w:val="28"/>
          <w:lang w:eastAsia="ru-RU"/>
        </w:rPr>
        <w:t xml:space="preserve">. </w:t>
      </w:r>
      <w:r w:rsidR="00C13F06" w:rsidRPr="00C13F06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0"/>
          <w:sz w:val="28"/>
          <w:szCs w:val="28"/>
          <w:lang w:eastAsia="ru-RU"/>
        </w:rPr>
        <w:t>Ф</w:t>
      </w:r>
      <w:r w:rsidR="00C13F06" w:rsidRPr="00C13F06">
        <w:rPr>
          <w:rFonts w:ascii="Mongolian Baiti" w:eastAsia="Times New Roman" w:hAnsi="Mongolian Baiti" w:cs="Mongolian Baiti"/>
          <w:b/>
          <w:bCs/>
          <w:i/>
          <w:iCs/>
          <w:color w:val="FF0000"/>
          <w:spacing w:val="20"/>
          <w:sz w:val="28"/>
          <w:szCs w:val="28"/>
          <w:lang w:eastAsia="ru-RU"/>
        </w:rPr>
        <w:t xml:space="preserve">. </w:t>
      </w:r>
      <w:r w:rsidR="00C13F06" w:rsidRPr="00C13F06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0"/>
          <w:sz w:val="28"/>
          <w:szCs w:val="28"/>
          <w:lang w:eastAsia="ru-RU"/>
        </w:rPr>
        <w:t>Одоевский</w:t>
      </w:r>
    </w:p>
    <w:p w:rsidR="00C13F06" w:rsidRPr="00C13F06" w:rsidRDefault="00C13F06" w:rsidP="00C13F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</w:pPr>
      <w:r w:rsidRPr="00C13F06"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  <w:t xml:space="preserve">В </w:t>
      </w:r>
      <w:r w:rsidRPr="00C13F06"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  <w:t>документах ЮНЕСКО технология обучения рассматривается как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образования.</w:t>
      </w:r>
    </w:p>
    <w:p w:rsidR="00C13F06" w:rsidRPr="00C13F06" w:rsidRDefault="007D7ACC" w:rsidP="003969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4E433FE" wp14:editId="31AB61AE">
            <wp:simplePos x="0" y="0"/>
            <wp:positionH relativeFrom="column">
              <wp:posOffset>4726940</wp:posOffset>
            </wp:positionH>
            <wp:positionV relativeFrom="paragraph">
              <wp:posOffset>2131060</wp:posOffset>
            </wp:positionV>
            <wp:extent cx="1828800" cy="1562100"/>
            <wp:effectExtent l="0" t="0" r="0" b="0"/>
            <wp:wrapTight wrapText="bothSides">
              <wp:wrapPolygon edited="0">
                <wp:start x="675" y="0"/>
                <wp:lineTo x="0" y="2371"/>
                <wp:lineTo x="0" y="6322"/>
                <wp:lineTo x="2025" y="8693"/>
                <wp:lineTo x="1800" y="9746"/>
                <wp:lineTo x="2025" y="12644"/>
                <wp:lineTo x="5850" y="17385"/>
                <wp:lineTo x="14175" y="21337"/>
                <wp:lineTo x="14625" y="21337"/>
                <wp:lineTo x="15975" y="21337"/>
                <wp:lineTo x="16875" y="21337"/>
                <wp:lineTo x="20475" y="17912"/>
                <wp:lineTo x="20475" y="17122"/>
                <wp:lineTo x="21375" y="13434"/>
                <wp:lineTo x="21375" y="11854"/>
                <wp:lineTo x="17550" y="8693"/>
                <wp:lineTo x="18675" y="2898"/>
                <wp:lineTo x="16650" y="2107"/>
                <wp:lineTo x="9000" y="0"/>
                <wp:lineTo x="675" y="0"/>
              </wp:wrapPolygon>
            </wp:wrapTight>
            <wp:docPr id="3" name="Рисунок 3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F06" w:rsidRPr="00C13F06"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  <w:t xml:space="preserve">С одной стороны, технология обучения </w:t>
      </w:r>
      <w:r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  <w:t>–</w:t>
      </w:r>
      <w:r w:rsidR="00C13F06" w:rsidRPr="00C13F06"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  <w:t xml:space="preserve"> это совокупность методов и средств обработки, представления, изменения и предъявления учебной информации, с другой </w:t>
      </w:r>
      <w:r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  <w:t>–</w:t>
      </w:r>
      <w:r w:rsidR="00C13F06" w:rsidRPr="00C13F06"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  <w:t xml:space="preserve"> это наука о способах воздействия преподавателя на учеников в процессе обучения с использованием необходимых технических или информационных средств. В технологии обучения содержание, методы и средства обучения находятся во взаимосвязи и взаимообусловленности. Педагогическое мастерство учителя состоит в том, чтобы отобрать нужное содержание, применить оптимальные методы и средства обучения в соответствии с программой и поставленными образовательными задачами. Технология обучения </w:t>
      </w:r>
      <w:r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  <w:t>–</w:t>
      </w:r>
      <w:r w:rsidR="00C13F06" w:rsidRPr="00C13F06"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  <w:t xml:space="preserve"> системная категория, структурными составляющими которой являются: </w:t>
      </w:r>
    </w:p>
    <w:p w:rsidR="00C13F06" w:rsidRPr="00C13F06" w:rsidRDefault="00C13F06" w:rsidP="00C13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</w:pPr>
      <w:r w:rsidRPr="00C13F06"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  <w:t>цели обучения;</w:t>
      </w:r>
    </w:p>
    <w:p w:rsidR="00C13F06" w:rsidRPr="00C13F06" w:rsidRDefault="00C13F06" w:rsidP="00C13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</w:pPr>
      <w:r w:rsidRPr="00C13F06"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  <w:t>содержание обучения;</w:t>
      </w:r>
    </w:p>
    <w:p w:rsidR="00C13F06" w:rsidRPr="00C13F06" w:rsidRDefault="00C13F06" w:rsidP="00C13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</w:pPr>
      <w:r w:rsidRPr="00C13F06"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  <w:t>средства педагогического взаимодействия;</w:t>
      </w:r>
      <w:r w:rsidR="007D7ACC" w:rsidRPr="007D7ACC">
        <w:rPr>
          <w:noProof/>
          <w:lang w:eastAsia="ru-RU"/>
        </w:rPr>
        <w:t xml:space="preserve"> </w:t>
      </w:r>
    </w:p>
    <w:p w:rsidR="00C13F06" w:rsidRPr="00C13F06" w:rsidRDefault="00C13F06" w:rsidP="00C13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</w:pPr>
      <w:r w:rsidRPr="00C13F06"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  <w:t>организация учебного процесса;</w:t>
      </w:r>
    </w:p>
    <w:p w:rsidR="00C13F06" w:rsidRPr="00C13F06" w:rsidRDefault="00C13F06" w:rsidP="00C13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</w:pPr>
      <w:r w:rsidRPr="00C13F06"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  <w:t>ученик, учитель;</w:t>
      </w:r>
    </w:p>
    <w:p w:rsidR="00C13F06" w:rsidRPr="00C13F06" w:rsidRDefault="00C13F06" w:rsidP="00C13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</w:pPr>
      <w:r w:rsidRPr="00C13F06"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  <w:t>результат деятельности.</w:t>
      </w:r>
    </w:p>
    <w:p w:rsidR="00C13F06" w:rsidRPr="00C13F06" w:rsidRDefault="00C13F06" w:rsidP="003969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</w:pPr>
      <w:r w:rsidRPr="00C13F06"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  <w:t>Источниками педагогической технологии являются достижения педагогической, психологической и социальных наук, передовой педагогический опыт, народная педагогика, все лучшее, что накоплено в отечественной и зарубежной педагогике прошлых лет.</w:t>
      </w:r>
    </w:p>
    <w:p w:rsidR="00C13F06" w:rsidRPr="00C13F06" w:rsidRDefault="00C13F06" w:rsidP="003969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</w:pPr>
      <w:r w:rsidRPr="00C13F06"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  <w:t xml:space="preserve">Для успешного функционирования педагогической системы нужна тщательно продуманная </w:t>
      </w:r>
      <w:r w:rsidR="007D7ACC"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  <w:t>«</w:t>
      </w:r>
      <w:r w:rsidRPr="00C13F06"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  <w:t>отладка</w:t>
      </w:r>
      <w:r w:rsidR="007D7ACC"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  <w:t>»</w:t>
      </w:r>
      <w:r w:rsidRPr="00C13F06"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  <w:t xml:space="preserve"> всех ее составляющих. Любая современная педагогическая технология представляет собой синтез достижений педагогической науки и практики, сочетание традиционных элементов прошлого опыта и того, что рождено социальным прогрессом, </w:t>
      </w:r>
      <w:proofErr w:type="spellStart"/>
      <w:r w:rsidRPr="00C13F06"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  <w:t>гуманизацией</w:t>
      </w:r>
      <w:proofErr w:type="spellEnd"/>
      <w:r w:rsidRPr="00C13F06">
        <w:rPr>
          <w:rFonts w:ascii="Times New Roman" w:eastAsia="Times New Roman" w:hAnsi="Times New Roman" w:cs="Times New Roman"/>
          <w:color w:val="1D1D18"/>
          <w:spacing w:val="20"/>
          <w:sz w:val="28"/>
          <w:szCs w:val="28"/>
          <w:lang w:eastAsia="ru-RU"/>
        </w:rPr>
        <w:t xml:space="preserve"> и демократизацией общества.</w:t>
      </w:r>
    </w:p>
    <w:p w:rsidR="00C13F06" w:rsidRPr="00C13F06" w:rsidRDefault="00C13F06" w:rsidP="003969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pacing w:val="20"/>
          <w:sz w:val="28"/>
          <w:szCs w:val="28"/>
          <w:lang w:eastAsia="ru-RU"/>
        </w:rPr>
      </w:pPr>
      <w:r w:rsidRPr="00C13F06">
        <w:rPr>
          <w:rFonts w:ascii="Times New Roman" w:eastAsia="Times New Roman" w:hAnsi="Times New Roman" w:cs="Times New Roman"/>
          <w:b/>
          <w:i/>
          <w:color w:val="244061" w:themeColor="accent1" w:themeShade="80"/>
          <w:spacing w:val="20"/>
          <w:sz w:val="28"/>
          <w:szCs w:val="28"/>
          <w:lang w:eastAsia="ru-RU"/>
        </w:rPr>
        <w:t xml:space="preserve">Понятие </w:t>
      </w:r>
      <w:r w:rsidR="007D7ACC">
        <w:rPr>
          <w:rFonts w:ascii="Times New Roman" w:eastAsia="Times New Roman" w:hAnsi="Times New Roman" w:cs="Times New Roman"/>
          <w:b/>
          <w:i/>
          <w:color w:val="244061" w:themeColor="accent1" w:themeShade="80"/>
          <w:spacing w:val="20"/>
          <w:sz w:val="28"/>
          <w:szCs w:val="28"/>
          <w:lang w:eastAsia="ru-RU"/>
        </w:rPr>
        <w:t>«</w:t>
      </w:r>
      <w:r w:rsidRPr="00C13F06">
        <w:rPr>
          <w:rFonts w:ascii="Times New Roman" w:eastAsia="Times New Roman" w:hAnsi="Times New Roman" w:cs="Times New Roman"/>
          <w:b/>
          <w:i/>
          <w:color w:val="244061" w:themeColor="accent1" w:themeShade="80"/>
          <w:spacing w:val="20"/>
          <w:sz w:val="28"/>
          <w:szCs w:val="28"/>
          <w:lang w:eastAsia="ru-RU"/>
        </w:rPr>
        <w:t>педагогическая технология</w:t>
      </w:r>
      <w:r w:rsidR="007D7ACC">
        <w:rPr>
          <w:rFonts w:ascii="Times New Roman" w:eastAsia="Times New Roman" w:hAnsi="Times New Roman" w:cs="Times New Roman"/>
          <w:b/>
          <w:i/>
          <w:color w:val="244061" w:themeColor="accent1" w:themeShade="80"/>
          <w:spacing w:val="20"/>
          <w:sz w:val="28"/>
          <w:szCs w:val="28"/>
          <w:lang w:eastAsia="ru-RU"/>
        </w:rPr>
        <w:t>»</w:t>
      </w:r>
      <w:r w:rsidRPr="00C13F06">
        <w:rPr>
          <w:rFonts w:ascii="Times New Roman" w:eastAsia="Times New Roman" w:hAnsi="Times New Roman" w:cs="Times New Roman"/>
          <w:b/>
          <w:i/>
          <w:color w:val="244061" w:themeColor="accent1" w:themeShade="80"/>
          <w:spacing w:val="20"/>
          <w:sz w:val="28"/>
          <w:szCs w:val="28"/>
          <w:lang w:eastAsia="ru-RU"/>
        </w:rPr>
        <w:t xml:space="preserve"> шире, чем понятие </w:t>
      </w:r>
      <w:r w:rsidR="007D7ACC">
        <w:rPr>
          <w:rFonts w:ascii="Times New Roman" w:eastAsia="Times New Roman" w:hAnsi="Times New Roman" w:cs="Times New Roman"/>
          <w:b/>
          <w:i/>
          <w:color w:val="244061" w:themeColor="accent1" w:themeShade="80"/>
          <w:spacing w:val="20"/>
          <w:sz w:val="28"/>
          <w:szCs w:val="28"/>
          <w:lang w:eastAsia="ru-RU"/>
        </w:rPr>
        <w:t>«</w:t>
      </w:r>
      <w:r w:rsidRPr="00C13F06">
        <w:rPr>
          <w:rFonts w:ascii="Times New Roman" w:eastAsia="Times New Roman" w:hAnsi="Times New Roman" w:cs="Times New Roman"/>
          <w:b/>
          <w:i/>
          <w:color w:val="244061" w:themeColor="accent1" w:themeShade="80"/>
          <w:spacing w:val="20"/>
          <w:sz w:val="28"/>
          <w:szCs w:val="28"/>
          <w:lang w:eastAsia="ru-RU"/>
        </w:rPr>
        <w:t>методика обучения</w:t>
      </w:r>
      <w:r w:rsidR="007D7ACC">
        <w:rPr>
          <w:rFonts w:ascii="Times New Roman" w:eastAsia="Times New Roman" w:hAnsi="Times New Roman" w:cs="Times New Roman"/>
          <w:b/>
          <w:i/>
          <w:color w:val="244061" w:themeColor="accent1" w:themeShade="80"/>
          <w:spacing w:val="20"/>
          <w:sz w:val="28"/>
          <w:szCs w:val="28"/>
          <w:lang w:eastAsia="ru-RU"/>
        </w:rPr>
        <w:t>»</w:t>
      </w:r>
      <w:r w:rsidRPr="00C13F06">
        <w:rPr>
          <w:rFonts w:ascii="Times New Roman" w:eastAsia="Times New Roman" w:hAnsi="Times New Roman" w:cs="Times New Roman"/>
          <w:b/>
          <w:i/>
          <w:color w:val="244061" w:themeColor="accent1" w:themeShade="80"/>
          <w:spacing w:val="20"/>
          <w:sz w:val="28"/>
          <w:szCs w:val="28"/>
          <w:lang w:eastAsia="ru-RU"/>
        </w:rPr>
        <w:t xml:space="preserve">. Технология отвечает на вопрос </w:t>
      </w:r>
      <w:r w:rsidR="007D7ACC">
        <w:rPr>
          <w:rFonts w:ascii="Times New Roman" w:eastAsia="Times New Roman" w:hAnsi="Times New Roman" w:cs="Times New Roman"/>
          <w:b/>
          <w:i/>
          <w:color w:val="244061" w:themeColor="accent1" w:themeShade="80"/>
          <w:spacing w:val="20"/>
          <w:sz w:val="28"/>
          <w:szCs w:val="28"/>
          <w:lang w:eastAsia="ru-RU"/>
        </w:rPr>
        <w:t>–</w:t>
      </w:r>
      <w:r w:rsidRPr="00C13F06">
        <w:rPr>
          <w:rFonts w:ascii="Times New Roman" w:eastAsia="Times New Roman" w:hAnsi="Times New Roman" w:cs="Times New Roman"/>
          <w:b/>
          <w:i/>
          <w:color w:val="244061" w:themeColor="accent1" w:themeShade="80"/>
          <w:spacing w:val="20"/>
          <w:sz w:val="28"/>
          <w:szCs w:val="28"/>
          <w:lang w:eastAsia="ru-RU"/>
        </w:rPr>
        <w:t xml:space="preserve"> как наи</w:t>
      </w:r>
      <w:r w:rsidR="00AF284D">
        <w:rPr>
          <w:rFonts w:ascii="Times New Roman" w:eastAsia="Times New Roman" w:hAnsi="Times New Roman" w:cs="Times New Roman"/>
          <w:b/>
          <w:i/>
          <w:color w:val="244061" w:themeColor="accent1" w:themeShade="80"/>
          <w:spacing w:val="20"/>
          <w:sz w:val="28"/>
          <w:szCs w:val="28"/>
          <w:lang w:eastAsia="ru-RU"/>
        </w:rPr>
        <w:t>лучшим образом достичь целей об</w:t>
      </w:r>
      <w:r w:rsidRPr="00C13F06">
        <w:rPr>
          <w:rFonts w:ascii="Times New Roman" w:eastAsia="Times New Roman" w:hAnsi="Times New Roman" w:cs="Times New Roman"/>
          <w:b/>
          <w:i/>
          <w:color w:val="244061" w:themeColor="accent1" w:themeShade="80"/>
          <w:spacing w:val="20"/>
          <w:sz w:val="28"/>
          <w:szCs w:val="28"/>
          <w:lang w:eastAsia="ru-RU"/>
        </w:rPr>
        <w:t>учения, управления этим процессом. Технология направлена на последовательное воплощение на практике заранее спланированного процесса обучения.</w:t>
      </w:r>
      <w:bookmarkStart w:id="1" w:name="_GoBack"/>
      <w:bookmarkEnd w:id="1"/>
    </w:p>
    <w:p w:rsidR="007D7ACC" w:rsidRPr="007D7ACC" w:rsidRDefault="00A351B5" w:rsidP="007D7ACC">
      <w:pPr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20"/>
          <w:sz w:val="32"/>
          <w:szCs w:val="32"/>
          <w:lang w:eastAsia="ru-RU"/>
        </w:rPr>
      </w:pPr>
      <w:r w:rsidRPr="00A351B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540A5B4" wp14:editId="5C21BF35">
            <wp:simplePos x="0" y="0"/>
            <wp:positionH relativeFrom="column">
              <wp:posOffset>-159385</wp:posOffset>
            </wp:positionH>
            <wp:positionV relativeFrom="paragraph">
              <wp:posOffset>292100</wp:posOffset>
            </wp:positionV>
            <wp:extent cx="1362075" cy="2333625"/>
            <wp:effectExtent l="0" t="0" r="9525" b="9525"/>
            <wp:wrapTight wrapText="bothSides">
              <wp:wrapPolygon edited="0">
                <wp:start x="0" y="0"/>
                <wp:lineTo x="0" y="21336"/>
                <wp:lineTo x="3927" y="21512"/>
                <wp:lineTo x="5136" y="21512"/>
                <wp:lineTo x="21449" y="21336"/>
                <wp:lineTo x="21449" y="0"/>
                <wp:lineTo x="0" y="0"/>
              </wp:wrapPolygon>
            </wp:wrapTight>
            <wp:docPr id="5" name="Рисунок 5" descr="C:\Program Files\Microsoft Office\MEDIA\CAGCAT10\j028700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87005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6ED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20"/>
          <w:sz w:val="32"/>
          <w:szCs w:val="32"/>
          <w:lang w:eastAsia="ru-RU"/>
        </w:rPr>
        <w:t xml:space="preserve">Обзор педагогических </w:t>
      </w:r>
      <w:r w:rsidR="007D7ACC" w:rsidRPr="007D7ACC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20"/>
          <w:sz w:val="32"/>
          <w:szCs w:val="32"/>
          <w:lang w:eastAsia="ru-RU"/>
        </w:rPr>
        <w:t xml:space="preserve">технологий </w:t>
      </w:r>
    </w:p>
    <w:p w:rsidR="00A351B5" w:rsidRDefault="00A351B5" w:rsidP="00A351B5">
      <w:pPr>
        <w:pStyle w:val="a6"/>
        <w:ind w:left="720"/>
        <w:jc w:val="both"/>
        <w:rPr>
          <w:rFonts w:eastAsiaTheme="minorHAnsi"/>
          <w:noProof/>
          <w:color w:val="auto"/>
          <w:sz w:val="28"/>
          <w:szCs w:val="28"/>
        </w:rPr>
      </w:pPr>
      <w:r w:rsidRPr="00A351B5">
        <w:rPr>
          <w:rFonts w:eastAsiaTheme="minorHAnsi"/>
          <w:noProof/>
          <w:color w:val="auto"/>
          <w:sz w:val="28"/>
          <w:szCs w:val="28"/>
        </w:rPr>
        <w:t>В принципе не существует таких монотехнологий, которые использ</w:t>
      </w:r>
      <w:r>
        <w:rPr>
          <w:rFonts w:eastAsiaTheme="minorHAnsi"/>
          <w:noProof/>
          <w:color w:val="auto"/>
          <w:sz w:val="28"/>
          <w:szCs w:val="28"/>
        </w:rPr>
        <w:t xml:space="preserve">овали бы только какой-либо один </w:t>
      </w:r>
      <w:r w:rsidRPr="00A351B5">
        <w:rPr>
          <w:rFonts w:eastAsiaTheme="minorHAnsi"/>
          <w:noProof/>
          <w:color w:val="auto"/>
          <w:sz w:val="28"/>
          <w:szCs w:val="28"/>
        </w:rPr>
        <w:t>единст</w:t>
      </w:r>
      <w:r>
        <w:rPr>
          <w:rFonts w:eastAsiaTheme="minorHAnsi"/>
          <w:noProof/>
          <w:color w:val="auto"/>
          <w:sz w:val="28"/>
          <w:szCs w:val="28"/>
        </w:rPr>
        <w:t>веиный фактор, метод, принцип -</w:t>
      </w:r>
      <w:r w:rsidRPr="00A351B5">
        <w:rPr>
          <w:rFonts w:eastAsiaTheme="minorHAnsi"/>
          <w:noProof/>
          <w:color w:val="auto"/>
          <w:sz w:val="28"/>
          <w:szCs w:val="28"/>
        </w:rPr>
        <w:t xml:space="preserve"> педагогическая технология всегда комплексна. Однако благодаря своему акценту на ту или иную сторону процесса обучения технология становится характерной и получает свое название.</w:t>
      </w:r>
      <w:r>
        <w:rPr>
          <w:rFonts w:eastAsiaTheme="minorHAnsi"/>
          <w:noProof/>
          <w:color w:val="auto"/>
          <w:sz w:val="28"/>
          <w:szCs w:val="28"/>
        </w:rPr>
        <w:t xml:space="preserve"> </w:t>
      </w:r>
    </w:p>
    <w:p w:rsidR="007D7ACC" w:rsidRDefault="00321BA8" w:rsidP="00FB3669">
      <w:pPr>
        <w:pStyle w:val="a6"/>
        <w:spacing w:after="0" w:afterAutospacing="0"/>
        <w:ind w:left="720"/>
        <w:jc w:val="both"/>
        <w:rPr>
          <w:noProof/>
          <w:sz w:val="28"/>
          <w:szCs w:val="28"/>
        </w:rPr>
      </w:pPr>
      <w:r w:rsidRPr="00DC451A">
        <w:rPr>
          <w:noProof/>
          <w:sz w:val="28"/>
          <w:szCs w:val="28"/>
        </w:rPr>
        <w:t xml:space="preserve">Реализуя единую методическую тему </w:t>
      </w:r>
      <w:r w:rsidR="00DC451A" w:rsidRPr="00DC451A">
        <w:rPr>
          <w:noProof/>
          <w:sz w:val="28"/>
          <w:szCs w:val="28"/>
        </w:rPr>
        <w:t xml:space="preserve">колледжа </w:t>
      </w:r>
      <w:r w:rsidR="00DC451A" w:rsidRPr="000A4463">
        <w:rPr>
          <w:b/>
          <w:i/>
          <w:noProof/>
          <w:color w:val="31849B" w:themeColor="accent5" w:themeShade="BF"/>
          <w:sz w:val="28"/>
          <w:szCs w:val="28"/>
        </w:rPr>
        <w:t>«Инновационное обеспечение профессиональной деятельности преподавателя как ресурс повышения качества учебного процесса колледжа»,</w:t>
      </w:r>
      <w:r w:rsidR="00DC451A" w:rsidRPr="000A4463">
        <w:rPr>
          <w:noProof/>
          <w:color w:val="31849B" w:themeColor="accent5" w:themeShade="BF"/>
          <w:sz w:val="28"/>
          <w:szCs w:val="28"/>
        </w:rPr>
        <w:t xml:space="preserve"> </w:t>
      </w:r>
      <w:r w:rsidR="00DC451A">
        <w:rPr>
          <w:noProof/>
          <w:sz w:val="28"/>
          <w:szCs w:val="28"/>
        </w:rPr>
        <w:t>рекомендуем следующие педагогические технологии обучения:</w:t>
      </w:r>
    </w:p>
    <w:p w:rsidR="00A351B5" w:rsidRPr="00FB3669" w:rsidRDefault="00191B47" w:rsidP="00FB3669">
      <w:pPr>
        <w:pStyle w:val="a6"/>
        <w:spacing w:after="0" w:afterAutospacing="0"/>
        <w:jc w:val="both"/>
        <w:rPr>
          <w:rFonts w:ascii="Arial" w:hAnsi="Arial" w:cs="Arial"/>
          <w:b/>
          <w:bCs/>
          <w:i/>
          <w:iCs/>
          <w:color w:val="943634" w:themeColor="accent2" w:themeShade="BF"/>
          <w:spacing w:val="20"/>
          <w:u w:val="single"/>
        </w:rPr>
      </w:pPr>
      <w:r w:rsidRPr="00FB3669">
        <w:rPr>
          <w:rFonts w:ascii="Arial" w:hAnsi="Arial" w:cs="Arial"/>
          <w:b/>
          <w:bCs/>
          <w:i/>
          <w:iCs/>
          <w:color w:val="943634" w:themeColor="accent2" w:themeShade="BF"/>
          <w:spacing w:val="20"/>
          <w:u w:val="single"/>
        </w:rPr>
        <w:t>По типу организации и управления познавательной деятельностью:</w:t>
      </w:r>
    </w:p>
    <w:p w:rsidR="00FB3669" w:rsidRPr="00FB3669" w:rsidRDefault="00FB3669" w:rsidP="00FB3669">
      <w:pPr>
        <w:numPr>
          <w:ilvl w:val="2"/>
          <w:numId w:val="12"/>
        </w:numPr>
        <w:tabs>
          <w:tab w:val="clear" w:pos="2160"/>
        </w:tabs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1D1D18"/>
          <w:spacing w:val="20"/>
          <w:sz w:val="24"/>
          <w:szCs w:val="24"/>
          <w:lang w:eastAsia="ru-RU"/>
        </w:rPr>
      </w:pPr>
      <w:r w:rsidRPr="00FB3669">
        <w:rPr>
          <w:rFonts w:ascii="Arial" w:eastAsia="Times New Roman" w:hAnsi="Arial" w:cs="Arial"/>
          <w:i/>
          <w:iCs/>
          <w:color w:val="1D1D18"/>
          <w:spacing w:val="20"/>
          <w:sz w:val="24"/>
          <w:szCs w:val="24"/>
          <w:lang w:eastAsia="ru-RU"/>
        </w:rPr>
        <w:t>традиционная классическая урочная система</w:t>
      </w:r>
      <w:r w:rsidRPr="00FB3669">
        <w:rPr>
          <w:rFonts w:ascii="Arial" w:eastAsia="Times New Roman" w:hAnsi="Arial" w:cs="Arial"/>
          <w:color w:val="1D1D18"/>
          <w:spacing w:val="20"/>
          <w:sz w:val="24"/>
          <w:szCs w:val="24"/>
          <w:lang w:eastAsia="ru-RU"/>
        </w:rPr>
        <w:t xml:space="preserve">, представляющая комбинацию лекционного способа изложения и </w:t>
      </w:r>
      <w:r>
        <w:rPr>
          <w:rFonts w:ascii="Arial" w:eastAsia="Times New Roman" w:hAnsi="Arial" w:cs="Arial"/>
          <w:color w:val="1D1D18"/>
          <w:spacing w:val="20"/>
          <w:sz w:val="24"/>
          <w:szCs w:val="24"/>
          <w:lang w:eastAsia="ru-RU"/>
        </w:rPr>
        <w:t>самостоятельной работы с книгой;</w:t>
      </w:r>
    </w:p>
    <w:p w:rsidR="00FB3669" w:rsidRPr="00FB3669" w:rsidRDefault="00FB3669" w:rsidP="00FB3669">
      <w:pPr>
        <w:numPr>
          <w:ilvl w:val="2"/>
          <w:numId w:val="12"/>
        </w:numPr>
        <w:tabs>
          <w:tab w:val="clear" w:pos="2160"/>
        </w:tabs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D1D18"/>
          <w:spacing w:val="20"/>
          <w:sz w:val="24"/>
          <w:szCs w:val="24"/>
          <w:lang w:eastAsia="ru-RU"/>
        </w:rPr>
      </w:pPr>
      <w:r w:rsidRPr="00FB3669">
        <w:rPr>
          <w:rFonts w:ascii="Arial" w:eastAsia="Times New Roman" w:hAnsi="Arial" w:cs="Arial"/>
          <w:color w:val="1D1D18"/>
          <w:spacing w:val="20"/>
          <w:sz w:val="24"/>
          <w:szCs w:val="24"/>
          <w:lang w:eastAsia="ru-RU"/>
        </w:rPr>
        <w:t>с</w:t>
      </w:r>
      <w:r w:rsidRPr="00FB3669">
        <w:rPr>
          <w:rFonts w:ascii="Arial" w:eastAsia="Times New Roman" w:hAnsi="Arial" w:cs="Arial"/>
          <w:i/>
          <w:iCs/>
          <w:color w:val="1D1D18"/>
          <w:spacing w:val="20"/>
          <w:sz w:val="24"/>
          <w:szCs w:val="24"/>
          <w:lang w:eastAsia="ru-RU"/>
        </w:rPr>
        <w:t>овременное традиционное обучение</w:t>
      </w:r>
      <w:r w:rsidRPr="00FB3669">
        <w:rPr>
          <w:rFonts w:ascii="Arial" w:eastAsia="Times New Roman" w:hAnsi="Arial" w:cs="Arial"/>
          <w:color w:val="1D1D18"/>
          <w:spacing w:val="20"/>
          <w:sz w:val="24"/>
          <w:szCs w:val="24"/>
          <w:lang w:eastAsia="ru-RU"/>
        </w:rPr>
        <w:t xml:space="preserve"> в сочетании с техническими средствами;</w:t>
      </w:r>
    </w:p>
    <w:p w:rsidR="00FB3669" w:rsidRPr="00FB3669" w:rsidRDefault="00FB3669" w:rsidP="00FB3669">
      <w:pPr>
        <w:numPr>
          <w:ilvl w:val="2"/>
          <w:numId w:val="12"/>
        </w:numPr>
        <w:tabs>
          <w:tab w:val="clear" w:pos="2160"/>
        </w:tabs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D1D18"/>
          <w:spacing w:val="20"/>
          <w:sz w:val="24"/>
          <w:szCs w:val="24"/>
          <w:lang w:eastAsia="ru-RU"/>
        </w:rPr>
      </w:pPr>
      <w:r w:rsidRPr="00FB3669">
        <w:rPr>
          <w:rFonts w:ascii="Arial" w:eastAsia="Times New Roman" w:hAnsi="Arial" w:cs="Arial"/>
          <w:i/>
          <w:iCs/>
          <w:color w:val="1D1D18"/>
          <w:spacing w:val="20"/>
          <w:sz w:val="24"/>
          <w:szCs w:val="24"/>
          <w:lang w:eastAsia="ru-RU"/>
        </w:rPr>
        <w:t>групповые и дифференцированные способы обучения</w:t>
      </w:r>
      <w:r w:rsidRPr="00FB3669">
        <w:rPr>
          <w:rFonts w:ascii="Arial" w:eastAsia="Times New Roman" w:hAnsi="Arial" w:cs="Arial"/>
          <w:color w:val="1D1D18"/>
          <w:spacing w:val="20"/>
          <w:sz w:val="24"/>
          <w:szCs w:val="24"/>
          <w:lang w:eastAsia="ru-RU"/>
        </w:rPr>
        <w:t>, когда педагог имеет возможность обмениваться информацией со всей группой, а также уделять внимание отдельным учащимся;</w:t>
      </w:r>
    </w:p>
    <w:p w:rsidR="00191B47" w:rsidRPr="00FB3669" w:rsidRDefault="00FB3669" w:rsidP="00A351B5">
      <w:pPr>
        <w:numPr>
          <w:ilvl w:val="2"/>
          <w:numId w:val="12"/>
        </w:numPr>
        <w:tabs>
          <w:tab w:val="clear" w:pos="216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3669">
        <w:rPr>
          <w:rFonts w:ascii="Arial" w:eastAsia="Times New Roman" w:hAnsi="Arial" w:cs="Arial"/>
          <w:i/>
          <w:iCs/>
          <w:color w:val="1D1D18"/>
          <w:spacing w:val="20"/>
          <w:sz w:val="24"/>
          <w:szCs w:val="24"/>
          <w:lang w:eastAsia="ru-RU"/>
        </w:rPr>
        <w:t>программированное обучение</w:t>
      </w:r>
      <w:r w:rsidRPr="00FB3669">
        <w:rPr>
          <w:rFonts w:ascii="Arial" w:eastAsia="Times New Roman" w:hAnsi="Arial" w:cs="Arial"/>
          <w:color w:val="1D1D18"/>
          <w:spacing w:val="2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1D1D18"/>
          <w:spacing w:val="20"/>
          <w:sz w:val="24"/>
          <w:szCs w:val="24"/>
          <w:lang w:eastAsia="ru-RU"/>
        </w:rPr>
        <w:t>для которого имеется заранее составленная программа.</w:t>
      </w:r>
    </w:p>
    <w:p w:rsidR="00FB3669" w:rsidRDefault="00FB3669" w:rsidP="00FB3669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FB3669">
        <w:rPr>
          <w:rFonts w:ascii="Arial" w:hAnsi="Arial" w:cs="Arial"/>
          <w:spacing w:val="20"/>
          <w:sz w:val="24"/>
          <w:szCs w:val="24"/>
        </w:rPr>
        <w:t>Принципиально важной стороной в педагогической тех</w:t>
      </w:r>
      <w:r>
        <w:rPr>
          <w:rFonts w:ascii="Arial" w:hAnsi="Arial" w:cs="Arial"/>
          <w:spacing w:val="20"/>
          <w:sz w:val="24"/>
          <w:szCs w:val="24"/>
        </w:rPr>
        <w:t>нологии является позиция учащегося</w:t>
      </w:r>
      <w:r w:rsidRPr="00FB3669">
        <w:rPr>
          <w:rFonts w:ascii="Arial" w:hAnsi="Arial" w:cs="Arial"/>
          <w:spacing w:val="20"/>
          <w:sz w:val="24"/>
          <w:szCs w:val="24"/>
        </w:rPr>
        <w:t xml:space="preserve"> в образо</w:t>
      </w:r>
      <w:r>
        <w:rPr>
          <w:rFonts w:ascii="Arial" w:hAnsi="Arial" w:cs="Arial"/>
          <w:spacing w:val="20"/>
          <w:sz w:val="24"/>
          <w:szCs w:val="24"/>
        </w:rPr>
        <w:t>вательном процессе, отношение к нему</w:t>
      </w:r>
      <w:r w:rsidRPr="00FB3669">
        <w:rPr>
          <w:rFonts w:ascii="Arial" w:hAnsi="Arial" w:cs="Arial"/>
          <w:spacing w:val="20"/>
          <w:sz w:val="24"/>
          <w:szCs w:val="24"/>
        </w:rPr>
        <w:t xml:space="preserve"> со стороны</w:t>
      </w:r>
      <w:r>
        <w:rPr>
          <w:rFonts w:ascii="Arial" w:hAnsi="Arial" w:cs="Arial"/>
          <w:spacing w:val="20"/>
          <w:sz w:val="24"/>
          <w:szCs w:val="24"/>
        </w:rPr>
        <w:t xml:space="preserve"> преподавателей</w:t>
      </w:r>
      <w:r w:rsidRPr="00FB3669">
        <w:rPr>
          <w:rFonts w:ascii="Arial" w:hAnsi="Arial" w:cs="Arial"/>
          <w:spacing w:val="20"/>
          <w:sz w:val="24"/>
          <w:szCs w:val="24"/>
        </w:rPr>
        <w:t>.</w:t>
      </w:r>
    </w:p>
    <w:p w:rsidR="00FB3669" w:rsidRDefault="00FB3669" w:rsidP="00FB3669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BC3929">
        <w:rPr>
          <w:rFonts w:ascii="Arial" w:hAnsi="Arial" w:cs="Arial"/>
          <w:b/>
          <w:i/>
          <w:color w:val="FF0000"/>
          <w:spacing w:val="20"/>
          <w:sz w:val="24"/>
          <w:szCs w:val="24"/>
        </w:rPr>
        <w:t>Личностно-ориентированные технологии</w:t>
      </w:r>
      <w:r w:rsidRPr="00BC3929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Pr="00FB3669">
        <w:rPr>
          <w:rFonts w:ascii="Arial" w:hAnsi="Arial" w:cs="Arial"/>
          <w:spacing w:val="20"/>
          <w:sz w:val="24"/>
          <w:szCs w:val="24"/>
        </w:rPr>
        <w:t>ставят в центр всей образова</w:t>
      </w:r>
      <w:r>
        <w:rPr>
          <w:rFonts w:ascii="Arial" w:hAnsi="Arial" w:cs="Arial"/>
          <w:spacing w:val="20"/>
          <w:sz w:val="24"/>
          <w:szCs w:val="24"/>
        </w:rPr>
        <w:t>тельной системы личность учащегося</w:t>
      </w:r>
      <w:r w:rsidRPr="00FB3669">
        <w:rPr>
          <w:rFonts w:ascii="Arial" w:hAnsi="Arial" w:cs="Arial"/>
          <w:spacing w:val="20"/>
          <w:sz w:val="24"/>
          <w:szCs w:val="24"/>
        </w:rPr>
        <w:t>, обеспечение комфортных, бесконфликтных и безопасных условий ее развития, реализации ее природного потенциала.</w:t>
      </w:r>
    </w:p>
    <w:p w:rsidR="00263DDC" w:rsidRPr="00BC3929" w:rsidRDefault="00263DDC" w:rsidP="00FB366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pacing w:val="20"/>
          <w:sz w:val="24"/>
          <w:szCs w:val="24"/>
        </w:rPr>
      </w:pPr>
      <w:proofErr w:type="gramStart"/>
      <w:r w:rsidRPr="00BC3929">
        <w:rPr>
          <w:rFonts w:ascii="Arial" w:hAnsi="Arial" w:cs="Arial"/>
          <w:b/>
          <w:i/>
          <w:color w:val="FF0000"/>
          <w:spacing w:val="20"/>
          <w:sz w:val="24"/>
          <w:szCs w:val="24"/>
        </w:rPr>
        <w:t>Способ, метод, средство обучения</w:t>
      </w:r>
      <w:r w:rsidRPr="00BC3929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Pr="00263DDC">
        <w:rPr>
          <w:rFonts w:ascii="Arial" w:hAnsi="Arial" w:cs="Arial"/>
          <w:spacing w:val="20"/>
          <w:sz w:val="24"/>
          <w:szCs w:val="24"/>
        </w:rPr>
        <w:t xml:space="preserve">определяют </w:t>
      </w:r>
      <w:r>
        <w:rPr>
          <w:rFonts w:ascii="Arial" w:hAnsi="Arial" w:cs="Arial"/>
          <w:spacing w:val="20"/>
          <w:sz w:val="24"/>
          <w:szCs w:val="24"/>
        </w:rPr>
        <w:t>многи</w:t>
      </w:r>
      <w:r w:rsidR="00BC3929">
        <w:rPr>
          <w:rFonts w:ascii="Arial" w:hAnsi="Arial" w:cs="Arial"/>
          <w:spacing w:val="20"/>
          <w:sz w:val="24"/>
          <w:szCs w:val="24"/>
        </w:rPr>
        <w:t>е существующие технологии</w:t>
      </w:r>
      <w:r w:rsidRPr="00263DDC">
        <w:rPr>
          <w:rFonts w:ascii="Arial" w:hAnsi="Arial" w:cs="Arial"/>
          <w:spacing w:val="20"/>
          <w:sz w:val="24"/>
          <w:szCs w:val="24"/>
        </w:rPr>
        <w:t>:</w:t>
      </w:r>
      <w:r w:rsidR="00BC3929">
        <w:rPr>
          <w:rFonts w:ascii="Arial" w:hAnsi="Arial" w:cs="Arial"/>
          <w:spacing w:val="20"/>
          <w:sz w:val="24"/>
          <w:szCs w:val="24"/>
        </w:rPr>
        <w:t xml:space="preserve"> </w:t>
      </w:r>
      <w:r w:rsidR="00BC3929" w:rsidRPr="00BC3929">
        <w:rPr>
          <w:rFonts w:ascii="Arial" w:hAnsi="Arial" w:cs="Arial"/>
          <w:b/>
          <w:i/>
          <w:spacing w:val="20"/>
          <w:sz w:val="24"/>
          <w:szCs w:val="24"/>
        </w:rPr>
        <w:t>р</w:t>
      </w:r>
      <w:r w:rsidRPr="00BC3929">
        <w:rPr>
          <w:rFonts w:ascii="Arial" w:hAnsi="Arial" w:cs="Arial"/>
          <w:b/>
          <w:i/>
          <w:spacing w:val="20"/>
          <w:sz w:val="24"/>
          <w:szCs w:val="24"/>
        </w:rPr>
        <w:t xml:space="preserve">епродуктивные, объяснительно-иллюстративные, программированного обучения, проблемного обучения, развивающего обучения, </w:t>
      </w:r>
      <w:proofErr w:type="spellStart"/>
      <w:r w:rsidRPr="00BC3929">
        <w:rPr>
          <w:rFonts w:ascii="Arial" w:hAnsi="Arial" w:cs="Arial"/>
          <w:b/>
          <w:i/>
          <w:spacing w:val="20"/>
          <w:sz w:val="24"/>
          <w:szCs w:val="24"/>
        </w:rPr>
        <w:t>саморазвивающего</w:t>
      </w:r>
      <w:proofErr w:type="spellEnd"/>
      <w:r w:rsidRPr="00BC3929">
        <w:rPr>
          <w:rFonts w:ascii="Arial" w:hAnsi="Arial" w:cs="Arial"/>
          <w:b/>
          <w:i/>
          <w:spacing w:val="20"/>
          <w:sz w:val="24"/>
          <w:szCs w:val="24"/>
        </w:rPr>
        <w:t xml:space="preserve"> обучения, диалогические, коммуникативные, игровые, творческие и др.</w:t>
      </w:r>
      <w:proofErr w:type="gramEnd"/>
    </w:p>
    <w:p w:rsidR="000A4463" w:rsidRDefault="000A4463" w:rsidP="00BC3929">
      <w:pPr>
        <w:pStyle w:val="a6"/>
        <w:jc w:val="both"/>
        <w:rPr>
          <w:spacing w:val="20"/>
          <w:sz w:val="28"/>
          <w:szCs w:val="28"/>
        </w:rPr>
      </w:pPr>
      <w:r w:rsidRPr="00BC3929">
        <w:rPr>
          <w:b/>
          <w:i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B75329A" wp14:editId="5A2344D1">
            <wp:simplePos x="0" y="0"/>
            <wp:positionH relativeFrom="column">
              <wp:posOffset>4749165</wp:posOffset>
            </wp:positionH>
            <wp:positionV relativeFrom="paragraph">
              <wp:posOffset>173990</wp:posOffset>
            </wp:positionV>
            <wp:extent cx="1527175" cy="1504950"/>
            <wp:effectExtent l="0" t="0" r="0" b="0"/>
            <wp:wrapTight wrapText="bothSides">
              <wp:wrapPolygon edited="0">
                <wp:start x="13741" y="0"/>
                <wp:lineTo x="4580" y="820"/>
                <wp:lineTo x="3503" y="1094"/>
                <wp:lineTo x="3772" y="4375"/>
                <wp:lineTo x="0" y="7929"/>
                <wp:lineTo x="0" y="10663"/>
                <wp:lineTo x="1078" y="17499"/>
                <wp:lineTo x="269" y="19686"/>
                <wp:lineTo x="269" y="21053"/>
                <wp:lineTo x="1347" y="21327"/>
                <wp:lineTo x="4311" y="21327"/>
                <wp:lineTo x="13741" y="21327"/>
                <wp:lineTo x="19938" y="19686"/>
                <wp:lineTo x="19669" y="17499"/>
                <wp:lineTo x="21016" y="13124"/>
                <wp:lineTo x="21016" y="6835"/>
                <wp:lineTo x="20747" y="3554"/>
                <wp:lineTo x="17244" y="273"/>
                <wp:lineTo x="15897" y="0"/>
                <wp:lineTo x="13741" y="0"/>
              </wp:wrapPolygon>
            </wp:wrapTight>
            <wp:docPr id="1" name="Рисунок 1" descr="C:\Program Files\Microsoft Office\MEDIA\CAGCAT10\j02929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298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929" w:rsidRPr="00BC3929">
        <w:rPr>
          <w:b/>
          <w:bCs/>
          <w:i/>
          <w:iCs/>
          <w:color w:val="31849B" w:themeColor="accent5" w:themeShade="BF"/>
          <w:spacing w:val="20"/>
          <w:sz w:val="28"/>
          <w:szCs w:val="28"/>
        </w:rPr>
        <w:t>Оценивание деятельности учащихся</w:t>
      </w:r>
      <w:r w:rsidR="00BC3929" w:rsidRPr="00BC3929">
        <w:rPr>
          <w:color w:val="31849B" w:themeColor="accent5" w:themeShade="BF"/>
          <w:spacing w:val="20"/>
          <w:sz w:val="28"/>
          <w:szCs w:val="28"/>
        </w:rPr>
        <w:t xml:space="preserve">. </w:t>
      </w:r>
      <w:r w:rsidR="00BC3929" w:rsidRPr="00BC3929">
        <w:rPr>
          <w:spacing w:val="20"/>
          <w:sz w:val="28"/>
          <w:szCs w:val="28"/>
        </w:rPr>
        <w:t xml:space="preserve">Традиционной педагогикой разработаны критерии количественной пятибалльной оценки знаний, умений и навыков учащихся по учебным предметам; </w:t>
      </w:r>
    </w:p>
    <w:p w:rsidR="0033740F" w:rsidRDefault="00BC3929" w:rsidP="00BC3929">
      <w:pPr>
        <w:pStyle w:val="a6"/>
        <w:jc w:val="both"/>
      </w:pPr>
      <w:proofErr w:type="gramStart"/>
      <w:r w:rsidRPr="000A4463">
        <w:rPr>
          <w:b/>
          <w:i/>
          <w:color w:val="0070C0"/>
          <w:spacing w:val="20"/>
          <w:sz w:val="28"/>
          <w:szCs w:val="28"/>
        </w:rPr>
        <w:t>требования к оценке:</w:t>
      </w:r>
      <w:r w:rsidRPr="000A4463">
        <w:rPr>
          <w:color w:val="0070C0"/>
          <w:spacing w:val="20"/>
          <w:sz w:val="28"/>
          <w:szCs w:val="28"/>
        </w:rPr>
        <w:t xml:space="preserve"> </w:t>
      </w:r>
      <w:r w:rsidRPr="00BC3929">
        <w:rPr>
          <w:spacing w:val="20"/>
          <w:sz w:val="28"/>
          <w:szCs w:val="28"/>
        </w:rPr>
        <w:t xml:space="preserve">индивидуальный характер, дифференцированный подход, систематичность контроля и оценивания, всесторонность, разнообразие форм, единство требований, объективность, </w:t>
      </w:r>
      <w:proofErr w:type="spellStart"/>
      <w:r w:rsidRPr="00BC3929">
        <w:rPr>
          <w:spacing w:val="20"/>
          <w:sz w:val="28"/>
          <w:szCs w:val="28"/>
        </w:rPr>
        <w:t>мотивированность</w:t>
      </w:r>
      <w:proofErr w:type="spellEnd"/>
      <w:r w:rsidRPr="00BC3929">
        <w:rPr>
          <w:spacing w:val="20"/>
          <w:sz w:val="28"/>
          <w:szCs w:val="28"/>
        </w:rPr>
        <w:t>, гласность.</w:t>
      </w:r>
      <w:r w:rsidR="007D7ACC" w:rsidRPr="007D7ACC">
        <w:rPr>
          <w:noProof/>
        </w:rPr>
        <w:t xml:space="preserve"> </w:t>
      </w:r>
      <w:proofErr w:type="gramEnd"/>
    </w:p>
    <w:sectPr w:rsidR="0033740F" w:rsidSect="00C13F06">
      <w:pgSz w:w="11906" w:h="16838"/>
      <w:pgMar w:top="56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4E"/>
      </v:shape>
    </w:pict>
  </w:numPicBullet>
  <w:abstractNum w:abstractNumId="0">
    <w:nsid w:val="04044218"/>
    <w:multiLevelType w:val="multilevel"/>
    <w:tmpl w:val="CDAC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A3470"/>
    <w:multiLevelType w:val="multilevel"/>
    <w:tmpl w:val="F8E0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76D17"/>
    <w:multiLevelType w:val="multilevel"/>
    <w:tmpl w:val="BF3E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1028A"/>
    <w:multiLevelType w:val="multilevel"/>
    <w:tmpl w:val="4B60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808F8"/>
    <w:multiLevelType w:val="multilevel"/>
    <w:tmpl w:val="9EF4A05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72009"/>
    <w:multiLevelType w:val="multilevel"/>
    <w:tmpl w:val="829C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46CCF"/>
    <w:multiLevelType w:val="multilevel"/>
    <w:tmpl w:val="357E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B635E7"/>
    <w:multiLevelType w:val="multilevel"/>
    <w:tmpl w:val="21F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B1260"/>
    <w:multiLevelType w:val="multilevel"/>
    <w:tmpl w:val="42B0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632B5A"/>
    <w:multiLevelType w:val="multilevel"/>
    <w:tmpl w:val="9394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127AC6"/>
    <w:multiLevelType w:val="multilevel"/>
    <w:tmpl w:val="BBBA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F590C"/>
    <w:multiLevelType w:val="multilevel"/>
    <w:tmpl w:val="C2A01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CF"/>
    <w:rsid w:val="000A4463"/>
    <w:rsid w:val="00191B47"/>
    <w:rsid w:val="002475E3"/>
    <w:rsid w:val="00263DDC"/>
    <w:rsid w:val="00321BA8"/>
    <w:rsid w:val="0033740F"/>
    <w:rsid w:val="0039691A"/>
    <w:rsid w:val="00402020"/>
    <w:rsid w:val="007D7ACC"/>
    <w:rsid w:val="008746ED"/>
    <w:rsid w:val="008E2863"/>
    <w:rsid w:val="00A351B5"/>
    <w:rsid w:val="00AF284D"/>
    <w:rsid w:val="00BC3929"/>
    <w:rsid w:val="00C13F06"/>
    <w:rsid w:val="00DC451A"/>
    <w:rsid w:val="00F802CF"/>
    <w:rsid w:val="00F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2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1D1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2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1D1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2015-11-05T06:42:00Z</dcterms:created>
  <dcterms:modified xsi:type="dcterms:W3CDTF">2015-11-06T05:45:00Z</dcterms:modified>
</cp:coreProperties>
</file>