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C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3C0">
        <w:rPr>
          <w:rFonts w:ascii="Times New Roman" w:hAnsi="Times New Roman" w:cs="Times New Roman"/>
          <w:b/>
          <w:i/>
          <w:sz w:val="28"/>
          <w:szCs w:val="28"/>
        </w:rPr>
        <w:t>Полянская Г.И</w:t>
      </w:r>
      <w:r w:rsidRPr="00C423C0">
        <w:rPr>
          <w:rFonts w:ascii="Times New Roman" w:hAnsi="Times New Roman" w:cs="Times New Roman"/>
          <w:sz w:val="28"/>
          <w:szCs w:val="28"/>
        </w:rPr>
        <w:t>.</w:t>
      </w:r>
    </w:p>
    <w:p w:rsidR="008B1BBA" w:rsidRPr="008B1BBA" w:rsidRDefault="008B1BBA" w:rsidP="00C423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1BBA">
        <w:rPr>
          <w:rFonts w:ascii="Times New Roman" w:hAnsi="Times New Roman" w:cs="Times New Roman"/>
          <w:b/>
          <w:i/>
          <w:sz w:val="28"/>
          <w:szCs w:val="28"/>
        </w:rPr>
        <w:t>Артовский</w:t>
      </w:r>
      <w:proofErr w:type="spellEnd"/>
      <w:r w:rsidRPr="008B1BBA">
        <w:rPr>
          <w:rFonts w:ascii="Times New Roman" w:hAnsi="Times New Roman" w:cs="Times New Roman"/>
          <w:b/>
          <w:i/>
          <w:sz w:val="28"/>
          <w:szCs w:val="28"/>
        </w:rPr>
        <w:t xml:space="preserve"> А.М</w:t>
      </w:r>
    </w:p>
    <w:p w:rsidR="00C423C0" w:rsidRDefault="008B1BBA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3C0">
        <w:rPr>
          <w:rFonts w:ascii="Times New Roman" w:hAnsi="Times New Roman" w:cs="Times New Roman"/>
          <w:sz w:val="28"/>
          <w:szCs w:val="28"/>
        </w:rPr>
        <w:t>М</w:t>
      </w:r>
      <w:r w:rsidR="00C423C0" w:rsidRPr="00C423C0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C423C0" w:rsidRPr="00C423C0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</w:p>
    <w:p w:rsidR="00C423C0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«Ставропольский государственный </w:t>
      </w:r>
    </w:p>
    <w:p w:rsidR="00C423C0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C423C0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3C0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3C0" w:rsidRDefault="00C423C0" w:rsidP="00C42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23C0" w:rsidRDefault="00C423C0" w:rsidP="00C42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3C0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компетенций у обучающихся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23C0" w:rsidRDefault="00C423C0" w:rsidP="00C42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C0" w:rsidRDefault="00C423C0" w:rsidP="00C423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23C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важнейший фактор развития общества. Качество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единственный инструмент способный эволюционным путем влиять на 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тальность человека.</w:t>
      </w:r>
    </w:p>
    <w:p w:rsidR="00C423C0" w:rsidRDefault="00C423C0" w:rsidP="00C423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все больше  и больше взаимодействует с экономикой,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турой, интеллектуализацией производственных сил.</w:t>
      </w:r>
    </w:p>
    <w:p w:rsidR="00C423C0" w:rsidRDefault="00C423C0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потребность в подготовке компетентного, конкурентоспособного выпускника. С учетом того, что речь идет о выпускниках с </w:t>
      </w:r>
      <w:r w:rsidRPr="00C423C0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C423C0" w:rsidRDefault="00C423C0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силу этого чрезвычайно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приобретает задача констру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такой модели образовательного процесса, которая удовлетворила бы как минимум три основные требования:</w:t>
      </w:r>
    </w:p>
    <w:p w:rsidR="00C423C0" w:rsidRDefault="00C423C0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1.целостность (по целям образования);</w:t>
      </w:r>
    </w:p>
    <w:p w:rsidR="00C423C0" w:rsidRDefault="00C423C0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2.системность (по содержанию);</w:t>
      </w:r>
    </w:p>
    <w:p w:rsidR="00C423C0" w:rsidRDefault="00C423C0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0806">
        <w:rPr>
          <w:rFonts w:ascii="Times New Roman" w:hAnsi="Times New Roman" w:cs="Times New Roman"/>
          <w:sz w:val="28"/>
          <w:szCs w:val="28"/>
        </w:rPr>
        <w:t>комплексность (по способам, формам, методам).</w:t>
      </w:r>
    </w:p>
    <w:p w:rsidR="008B0806" w:rsidRDefault="008B0806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EA9">
        <w:rPr>
          <w:rFonts w:ascii="Times New Roman" w:hAnsi="Times New Roman" w:cs="Times New Roman"/>
          <w:sz w:val="28"/>
          <w:szCs w:val="28"/>
        </w:rPr>
        <w:t>Необходимым условием для достижения поставленных целей является:</w:t>
      </w:r>
    </w:p>
    <w:p w:rsidR="00972EA9" w:rsidRDefault="00972EA9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1.Степень обеспечения профессионального образовательного процесса научно-методическими, дидактическими материалами, техническими средствами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972EA9" w:rsidRDefault="00972EA9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2.Кадровый состав инженерно-педагогических работников владеющих,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психологических особенностей  обучающихся, методикой формирования знаний, умений и навыков.</w:t>
      </w:r>
    </w:p>
    <w:p w:rsidR="00972EA9" w:rsidRDefault="00972EA9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3.Квалиметрическая оценка результата образования (проведение консилиума специалистов, дающих характеристику каждому ребенку и определяющих его способности к обучению). Метод профессора Ю.К.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70 годы 20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972EA9" w:rsidRDefault="00972EA9" w:rsidP="00C42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результатов диагностики дает возможность педагогу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 указанные индивидуально-психологические особенности учащихся в процессе педагогического общения, при выборе методов обучения, в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ровании учебной деятельности, в анализе и </w:t>
      </w:r>
      <w:r w:rsidR="009F2BB8">
        <w:rPr>
          <w:rFonts w:ascii="Times New Roman" w:hAnsi="Times New Roman" w:cs="Times New Roman"/>
          <w:sz w:val="28"/>
          <w:szCs w:val="28"/>
        </w:rPr>
        <w:t>прогнозирование поведения и ме</w:t>
      </w:r>
      <w:r w:rsidR="009F2BB8">
        <w:rPr>
          <w:rFonts w:ascii="Times New Roman" w:hAnsi="Times New Roman" w:cs="Times New Roman"/>
          <w:sz w:val="28"/>
          <w:szCs w:val="28"/>
        </w:rPr>
        <w:t>ж</w:t>
      </w:r>
      <w:r w:rsidR="009F2BB8">
        <w:rPr>
          <w:rFonts w:ascii="Times New Roman" w:hAnsi="Times New Roman" w:cs="Times New Roman"/>
          <w:sz w:val="28"/>
          <w:szCs w:val="28"/>
        </w:rPr>
        <w:t>личностного общения обучающихся.</w:t>
      </w:r>
    </w:p>
    <w:p w:rsidR="009F2BB8" w:rsidRDefault="009F2BB8" w:rsidP="002E10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проблемой повышения эффективности учебного процесса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менилась практическая деятельность от учения – запоминания, к учению –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витию.</w:t>
      </w:r>
    </w:p>
    <w:p w:rsidR="005F36A6" w:rsidRDefault="005F36A6" w:rsidP="002E10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вопросе помогают педагогические технологии, направленные на развитие личности учащихся. </w:t>
      </w:r>
    </w:p>
    <w:p w:rsidR="002E10AC" w:rsidRDefault="005F36A6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разнообразия предлагаемых технологий,  от  личностно-ориентированных до эвристических, мне хотелось бы выделить педагогические технологии  на основе активизации и интенсификации деятельности учащихся, представляющего собой воплощение основного принципа дидактики</w:t>
      </w:r>
      <w:r w:rsidR="002E1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0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ктивности учащихся в процессе обучения.</w:t>
      </w:r>
    </w:p>
    <w:p w:rsidR="002E10AC" w:rsidRDefault="002E10AC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понятием подразумевается такая качественная деятельность, которая характеризуется высоким уровнем мотивации, осознанной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к освоению знаний, умений и навыков.</w:t>
      </w:r>
    </w:p>
    <w:p w:rsidR="002E10AC" w:rsidRDefault="002E10AC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43073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чтобы включить (завлечь)  учащихся в учебно-познавательную деятельность необходимо четко представлять конечный результат достижения педагогических целей.</w:t>
      </w:r>
    </w:p>
    <w:p w:rsidR="00BD6F8F" w:rsidRDefault="00BD6F8F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учащиеся с ограниченными возможностями здоровья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 устают, легко раздражаются или наоборот проявляют апатию в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не усваивают материал и наоборот, очень радуются самым, порой, незн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чительным успехам.</w:t>
      </w:r>
    </w:p>
    <w:p w:rsidR="00BD6F8F" w:rsidRDefault="00BD6F8F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неизменно остается основной  и единственной формой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профессиональных компетенций учащихся.</w:t>
      </w:r>
    </w:p>
    <w:p w:rsidR="00BD6F8F" w:rsidRDefault="00BD6F8F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 результативность урока во многом определяется его структурой.</w:t>
      </w:r>
    </w:p>
    <w:p w:rsidR="007C2C04" w:rsidRDefault="007C2C04" w:rsidP="007C2C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урок включает в себя четыре основных элемента: опрос, объяснение, закрепление нового материала, домашнее задание. Следовательно, возникает необходимость в творческом поиске разнообразия методов обучения, позволяющих формировать прочные знания и профессиональные компетенции.</w:t>
      </w:r>
    </w:p>
    <w:p w:rsidR="007C2C04" w:rsidRDefault="007C2C04" w:rsidP="007C2C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при формировании учебной и производственной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я руководствуюсь следующим алгоритмом: понял - знаю - умею.</w:t>
      </w:r>
    </w:p>
    <w:p w:rsidR="007C2C04" w:rsidRDefault="007C2C04" w:rsidP="007C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алгоритм, такой простой на первый взгляд, позволяет добиться про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результатов усвоения учебных и производственных знаний, умений и навыков.</w:t>
      </w:r>
    </w:p>
    <w:p w:rsidR="007C2C04" w:rsidRDefault="00CF3DA9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и закрепления знаний, умений и навыков на уроках теоретического и производственного обучения дают полную картину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профессиональных компетентностей.  При этом под методами обучения следует понимать упорядоченные способы совместной деятельности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вателя или мастера и учащихся, при помощи которых достигается прочное овладение учащимися профессиональных знаний, умений и навыков.</w:t>
      </w:r>
    </w:p>
    <w:p w:rsidR="00CF3DA9" w:rsidRDefault="00CF3DA9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уроках производственного обучения со своими учащимися я стараюсь применять активные методы изучения, закрепления знаний, умений и навыков.</w:t>
      </w:r>
    </w:p>
    <w:p w:rsidR="00CF3DA9" w:rsidRDefault="00CF3DA9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1.Проблемные вопросы, проблемные ситуации на уроке развивает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тическое мышление учащихся, учит принимать решения в условиях неопред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ленности или на основе неполной информации, ясно излагать мысли и точку зрения. </w:t>
      </w:r>
      <w:r w:rsidR="00723062">
        <w:rPr>
          <w:rFonts w:ascii="Times New Roman" w:hAnsi="Times New Roman" w:cs="Times New Roman"/>
          <w:sz w:val="28"/>
          <w:szCs w:val="28"/>
        </w:rPr>
        <w:t xml:space="preserve">Проблемные вопросы содержат в себе </w:t>
      </w:r>
      <w:proofErr w:type="spellStart"/>
      <w:r w:rsidR="0072306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23062">
        <w:rPr>
          <w:rFonts w:ascii="Times New Roman" w:hAnsi="Times New Roman" w:cs="Times New Roman"/>
          <w:sz w:val="28"/>
          <w:szCs w:val="28"/>
        </w:rPr>
        <w:t xml:space="preserve"> связи, отвечая на них, учащийся должен обладать комплексом знаний по предметам профе</w:t>
      </w:r>
      <w:r w:rsidR="00723062">
        <w:rPr>
          <w:rFonts w:ascii="Times New Roman" w:hAnsi="Times New Roman" w:cs="Times New Roman"/>
          <w:sz w:val="28"/>
          <w:szCs w:val="28"/>
        </w:rPr>
        <w:t>с</w:t>
      </w:r>
      <w:r w:rsidR="00723062">
        <w:rPr>
          <w:rFonts w:ascii="Times New Roman" w:hAnsi="Times New Roman" w:cs="Times New Roman"/>
          <w:sz w:val="28"/>
          <w:szCs w:val="28"/>
        </w:rPr>
        <w:t xml:space="preserve">сионального цикла: </w:t>
      </w:r>
      <w:proofErr w:type="spellStart"/>
      <w:r w:rsidR="00723062">
        <w:rPr>
          <w:rFonts w:ascii="Times New Roman" w:hAnsi="Times New Roman" w:cs="Times New Roman"/>
          <w:sz w:val="28"/>
          <w:szCs w:val="28"/>
        </w:rPr>
        <w:t>спецтехнологии</w:t>
      </w:r>
      <w:proofErr w:type="spellEnd"/>
      <w:r w:rsidR="00723062">
        <w:rPr>
          <w:rFonts w:ascii="Times New Roman" w:hAnsi="Times New Roman" w:cs="Times New Roman"/>
          <w:sz w:val="28"/>
          <w:szCs w:val="28"/>
        </w:rPr>
        <w:t>, материаловедению, техническому черч</w:t>
      </w:r>
      <w:r w:rsidR="00723062">
        <w:rPr>
          <w:rFonts w:ascii="Times New Roman" w:hAnsi="Times New Roman" w:cs="Times New Roman"/>
          <w:sz w:val="28"/>
          <w:szCs w:val="28"/>
        </w:rPr>
        <w:t>е</w:t>
      </w:r>
      <w:r w:rsidR="00723062">
        <w:rPr>
          <w:rFonts w:ascii="Times New Roman" w:hAnsi="Times New Roman" w:cs="Times New Roman"/>
          <w:sz w:val="28"/>
          <w:szCs w:val="28"/>
        </w:rPr>
        <w:t>нию.</w:t>
      </w:r>
    </w:p>
    <w:p w:rsidR="00723062" w:rsidRDefault="00723062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2.Имитационный метод – т.е. такой метод, при котором учебно-производственная деятельность построена на имитации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тельности. В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1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5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подготовку материальной базы к уроку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 с мастером осуществляли дежурные, «технолог» готовит дидактический материал, «механик» готовит материально-техническую базу, проверяет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правность оборудования. В ходе урока готовую продукцию проверяет "контр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лер ОТК», следит за соблюдение техники безопасности «инспектор по ТБ». Этот метод позволяет активизировать работу учащихся, исключает пассивное поведение на уроках производственного обучения, заставляет учащихся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 подходить к подготовке и проведению уроков производственного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имеет большое воспитательное значение, т.к</w:t>
      </w:r>
      <w:r w:rsidR="002A41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41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, таким образом, у </w:t>
      </w:r>
      <w:r w:rsidR="002A414C">
        <w:rPr>
          <w:rFonts w:ascii="Times New Roman" w:hAnsi="Times New Roman" w:cs="Times New Roman"/>
          <w:sz w:val="28"/>
          <w:szCs w:val="28"/>
        </w:rPr>
        <w:t>учащихся вырабатывается чувство коллективизма, прививается любовь к и</w:t>
      </w:r>
      <w:r w:rsidR="002A414C">
        <w:rPr>
          <w:rFonts w:ascii="Times New Roman" w:hAnsi="Times New Roman" w:cs="Times New Roman"/>
          <w:sz w:val="28"/>
          <w:szCs w:val="28"/>
        </w:rPr>
        <w:t>з</w:t>
      </w:r>
      <w:r w:rsidR="002A414C">
        <w:rPr>
          <w:rFonts w:ascii="Times New Roman" w:hAnsi="Times New Roman" w:cs="Times New Roman"/>
          <w:sz w:val="28"/>
          <w:szCs w:val="28"/>
        </w:rPr>
        <w:t>бранной профессии.</w:t>
      </w:r>
    </w:p>
    <w:p w:rsidR="00CF3DA9" w:rsidRDefault="00B1452D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3.Игровой метод – метод создания игровой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данном случае разгадывание кроссворда). Учащиеся вовлекаются в индивидуальную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сиональную игру. Любая игра, а особенно направленная, позволяет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ствовать деятельность учащихся, а также их сообразительность. В игре актив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зируется деятельность учащихся на уроке, исчезает скованность, появляется дух соревнования, в игру вовлекаются  слабые ребята. Данный метод позволяет закрепить знания, полученные на уроках профессионального цикла 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обучения.</w:t>
      </w:r>
    </w:p>
    <w:p w:rsidR="00B1452D" w:rsidRDefault="00B1452D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методов закрепления знаний, умений и навыков позволяет разнообразить обучающую деятельность, отойти от стандартных форм, вовлекает в работу всех учащихся одновременно, экономит учебное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мя, позволяет осуществлять на практике дифференцированное обучение, выз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у учащихся интерес к профессии.</w:t>
      </w:r>
    </w:p>
    <w:p w:rsidR="00B63618" w:rsidRDefault="00B63618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этапом обучения является производственная практика.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</w:t>
      </w:r>
      <w:r w:rsidRPr="00B6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 является важным этапом в обучении.</w:t>
      </w:r>
    </w:p>
    <w:p w:rsidR="00B63618" w:rsidRDefault="00B63618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руководствуюсь выбором таких рабочих мест, где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циальные партнеры, работодатели относятся терпимо и доброжелательно </w:t>
      </w:r>
      <w:r w:rsidR="0082422D">
        <w:rPr>
          <w:rFonts w:ascii="Times New Roman" w:hAnsi="Times New Roman" w:cs="Times New Roman"/>
          <w:sz w:val="28"/>
          <w:szCs w:val="28"/>
        </w:rPr>
        <w:t>к учащимся с ограниченными возможностями здоровья, предприятия</w:t>
      </w:r>
      <w:r w:rsidR="00DB51A5">
        <w:rPr>
          <w:rFonts w:ascii="Times New Roman" w:hAnsi="Times New Roman" w:cs="Times New Roman"/>
          <w:sz w:val="28"/>
          <w:szCs w:val="28"/>
        </w:rPr>
        <w:t>,</w:t>
      </w:r>
      <w:r w:rsidR="0082422D">
        <w:rPr>
          <w:rFonts w:ascii="Times New Roman" w:hAnsi="Times New Roman" w:cs="Times New Roman"/>
          <w:sz w:val="28"/>
          <w:szCs w:val="28"/>
        </w:rPr>
        <w:t xml:space="preserve"> где прох</w:t>
      </w:r>
      <w:r w:rsidR="0082422D">
        <w:rPr>
          <w:rFonts w:ascii="Times New Roman" w:hAnsi="Times New Roman" w:cs="Times New Roman"/>
          <w:sz w:val="28"/>
          <w:szCs w:val="28"/>
        </w:rPr>
        <w:t>о</w:t>
      </w:r>
      <w:r w:rsidR="0082422D">
        <w:rPr>
          <w:rFonts w:ascii="Times New Roman" w:hAnsi="Times New Roman" w:cs="Times New Roman"/>
          <w:sz w:val="28"/>
          <w:szCs w:val="28"/>
        </w:rPr>
        <w:t xml:space="preserve">дят практику студенты третьего курса нашего колледжа или наши выпускники, которые </w:t>
      </w:r>
      <w:r w:rsidR="00DB51A5">
        <w:rPr>
          <w:rFonts w:ascii="Times New Roman" w:hAnsi="Times New Roman" w:cs="Times New Roman"/>
          <w:sz w:val="28"/>
          <w:szCs w:val="28"/>
        </w:rPr>
        <w:t xml:space="preserve"> всегда готовы помочь, поддержать, подсказать.</w:t>
      </w:r>
    </w:p>
    <w:p w:rsidR="00DB51A5" w:rsidRDefault="00DB51A5" w:rsidP="00CF3D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учащиеся с желанием и большой ответственностью приступили к прохождению </w:t>
      </w:r>
      <w:r w:rsidR="00345F3C">
        <w:rPr>
          <w:rFonts w:ascii="Times New Roman" w:hAnsi="Times New Roman" w:cs="Times New Roman"/>
          <w:sz w:val="28"/>
          <w:szCs w:val="28"/>
        </w:rPr>
        <w:t>производственной практики. Есть перспективы дальнейшего трудоустройства. Отзывы работодателей вселяют оптимизм и надежду.</w:t>
      </w:r>
    </w:p>
    <w:p w:rsidR="007C2C04" w:rsidRDefault="007C2C04" w:rsidP="007C2C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2C04" w:rsidRDefault="007C2C04" w:rsidP="007C2C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D6F8F" w:rsidRDefault="00BD6F8F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36A6" w:rsidRDefault="005F36A6" w:rsidP="005F3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72EA9" w:rsidRPr="00C423C0" w:rsidRDefault="00972EA9" w:rsidP="00C42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3C0" w:rsidRPr="00C423C0" w:rsidRDefault="00C423C0" w:rsidP="00C423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23C0" w:rsidRPr="00C423C0" w:rsidSect="009F2B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4"/>
    <w:rsid w:val="00297173"/>
    <w:rsid w:val="002A414C"/>
    <w:rsid w:val="002E10AC"/>
    <w:rsid w:val="00345F3C"/>
    <w:rsid w:val="00437814"/>
    <w:rsid w:val="005F36A6"/>
    <w:rsid w:val="00723062"/>
    <w:rsid w:val="007C2C04"/>
    <w:rsid w:val="0082422D"/>
    <w:rsid w:val="008B0806"/>
    <w:rsid w:val="008B1BBA"/>
    <w:rsid w:val="00972EA9"/>
    <w:rsid w:val="009F2BB8"/>
    <w:rsid w:val="00B1452D"/>
    <w:rsid w:val="00B63618"/>
    <w:rsid w:val="00BD6F8F"/>
    <w:rsid w:val="00C423C0"/>
    <w:rsid w:val="00CF3DA9"/>
    <w:rsid w:val="00D43073"/>
    <w:rsid w:val="00DB51A5"/>
    <w:rsid w:val="00E01353"/>
    <w:rsid w:val="00E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2016-11-30T12:14:00Z</dcterms:created>
  <dcterms:modified xsi:type="dcterms:W3CDTF">2017-01-12T11:05:00Z</dcterms:modified>
</cp:coreProperties>
</file>